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黑体" w:hAnsi="黑体" w:eastAsia="黑体"/>
          <w:bCs w:val="0"/>
          <w:color w:val="auto"/>
          <w:sz w:val="36"/>
          <w:szCs w:val="36"/>
        </w:rPr>
      </w:pPr>
      <w:r>
        <w:rPr>
          <w:rStyle w:val="6"/>
          <w:rFonts w:ascii="黑体" w:hAnsi="黑体" w:eastAsia="黑体"/>
          <w:b w:val="0"/>
          <w:color w:val="auto"/>
          <w:sz w:val="36"/>
          <w:szCs w:val="36"/>
        </w:rPr>
        <w:t>浙江省科学技术奖公示信息表</w:t>
      </w:r>
    </w:p>
    <w:p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提名奖项：科学技术进步奖</w:t>
      </w:r>
    </w:p>
    <w:tbl>
      <w:tblPr>
        <w:tblStyle w:val="4"/>
        <w:tblW w:w="864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6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6"/>
                <w:rFonts w:eastAsia="仿宋_GB2312"/>
                <w:b w:val="0"/>
                <w:bCs w:val="0"/>
                <w:color w:val="auto"/>
                <w:sz w:val="28"/>
              </w:rPr>
              <w:t>成果名称</w:t>
            </w:r>
          </w:p>
        </w:tc>
        <w:tc>
          <w:tcPr>
            <w:tcW w:w="6730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高抗撕挤出硅橡胶关键技术开发及产业化应用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6"/>
                <w:rFonts w:eastAsia="仿宋_GB2312"/>
                <w:b w:val="0"/>
                <w:bCs w:val="0"/>
                <w:color w:val="auto"/>
                <w:sz w:val="28"/>
              </w:rPr>
              <w:t>提名等级</w:t>
            </w:r>
          </w:p>
        </w:tc>
        <w:tc>
          <w:tcPr>
            <w:tcW w:w="6730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3" w:hRule="atLeast"/>
        </w:trPr>
        <w:tc>
          <w:tcPr>
            <w:tcW w:w="191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730" w:type="dxa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主要知识产权和标准规范目录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：</w:t>
            </w:r>
          </w:p>
          <w:tbl>
            <w:tblPr>
              <w:tblStyle w:val="4"/>
              <w:tblpPr w:leftFromText="180" w:rightFromText="180" w:vertAnchor="text" w:horzAnchor="page" w:tblpX="183" w:tblpY="72"/>
              <w:tblOverlap w:val="never"/>
              <w:tblW w:w="630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2540"/>
              <w:gridCol w:w="1697"/>
              <w:gridCol w:w="9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8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知识产权</w:t>
                  </w:r>
                </w:p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类别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知识产权具体名称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授权号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授权</w:t>
                  </w:r>
                </w:p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一种高硬度挤出型硅橡胶组合物及其制备方法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ascii="Helvetica" w:hAnsi="Helvetica" w:cs="Helvetica"/>
                      <w:szCs w:val="21"/>
                      <w:shd w:val="clear" w:color="auto" w:fill="FFFFFF"/>
                    </w:rPr>
                    <w:t>ZL</w:t>
                  </w:r>
                  <w:r>
                    <w:rPr>
                      <w:rFonts w:ascii="Helvetica" w:hAnsi="Helvetica" w:eastAsia="Helvetica" w:cs="Helvetica"/>
                      <w:szCs w:val="21"/>
                      <w:shd w:val="clear" w:color="auto" w:fill="FFFFFF"/>
                    </w:rPr>
                    <w:t>201610207643.2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2020-08-11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6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一种可作为混炼型硅橡胶结构化控制剂的低聚硅氧烷聚合物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ascii="Helvetica" w:hAnsi="Helvetica" w:cs="Helvetica"/>
                      <w:szCs w:val="21"/>
                      <w:shd w:val="clear" w:color="auto" w:fill="FFFFFF"/>
                    </w:rPr>
                    <w:t>ZL</w:t>
                  </w:r>
                  <w:r>
                    <w:rPr>
                      <w:rFonts w:ascii="Helvetica" w:hAnsi="Helvetica" w:eastAsia="Helvetica" w:cs="Helvetica"/>
                      <w:szCs w:val="21"/>
                      <w:shd w:val="clear" w:color="auto" w:fill="FFFFFF"/>
                    </w:rPr>
                    <w:t>200610051765.3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2008-07-09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一种高乙烯基生胶的生产方法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ascii="Helvetica" w:hAnsi="Helvetica" w:eastAsia="Helvetica" w:cs="Helvetica"/>
                      <w:szCs w:val="21"/>
                      <w:shd w:val="clear" w:color="auto" w:fill="FFFFFF"/>
                    </w:rPr>
                    <w:t>ZL</w:t>
                  </w:r>
                  <w:r>
                    <w:rPr>
                      <w:rFonts w:ascii="Helvetica" w:hAnsi="Helvetica" w:eastAsia="Helvetica" w:cs="Helvetica"/>
                      <w:szCs w:val="21"/>
                      <w:shd w:val="clear" w:color="auto" w:fill="FFFFFF"/>
                    </w:rPr>
                    <w:t>201310729275.4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color w:val="FF0000"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color w:val="auto"/>
                      <w:szCs w:val="21"/>
                    </w:rPr>
                    <w:t>2016-08-</w:t>
                  </w:r>
                  <w:r>
                    <w:rPr>
                      <w:rFonts w:eastAsia="仿宋_GB2312"/>
                      <w:bCs/>
                      <w:color w:val="auto"/>
                      <w:szCs w:val="21"/>
                    </w:rPr>
                    <w:t>1</w:t>
                  </w:r>
                  <w:r>
                    <w:rPr>
                      <w:rFonts w:hint="eastAsia" w:eastAsia="仿宋_GB2312"/>
                      <w:bCs/>
                      <w:color w:val="auto"/>
                      <w:szCs w:val="21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一种高抗撕耐腐蚀硅橡胶及其制备方法和应用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ascii="Helvetica" w:hAnsi="Helvetica" w:cs="Helvetica"/>
                      <w:szCs w:val="21"/>
                      <w:shd w:val="clear" w:color="auto" w:fill="FFFFFF"/>
                    </w:rPr>
                    <w:t>ZL</w:t>
                  </w:r>
                  <w:r>
                    <w:rPr>
                      <w:rFonts w:ascii="Helvetica" w:hAnsi="Helvetica" w:eastAsia="Helvetica" w:cs="Helvetica"/>
                      <w:szCs w:val="21"/>
                      <w:shd w:val="clear" w:color="auto" w:fill="FFFFFF"/>
                    </w:rPr>
                    <w:t>201510156856.2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2017-09-29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硅橡胶混炼胶组合物及其制备方法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ascii="Helvetica" w:hAnsi="Helvetica" w:cs="Helvetica"/>
                      <w:szCs w:val="21"/>
                      <w:shd w:val="clear" w:color="auto" w:fill="FFFFFF"/>
                    </w:rPr>
                    <w:t>ZL</w:t>
                  </w:r>
                  <w:r>
                    <w:rPr>
                      <w:rFonts w:ascii="Helvetica" w:hAnsi="Helvetica" w:eastAsia="Helvetica" w:cs="Helvetica"/>
                      <w:szCs w:val="21"/>
                      <w:shd w:val="clear" w:color="auto" w:fill="FFFFFF"/>
                    </w:rPr>
                    <w:t>200610082261.8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2011-05-18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一种低压缩永久变形硅橡胶组合物及其制备方法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ascii="Helvetica" w:hAnsi="Helvetica" w:cs="Helvetica"/>
                      <w:szCs w:val="21"/>
                      <w:shd w:val="clear" w:color="auto" w:fill="FFFFFF"/>
                    </w:rPr>
                    <w:t>ZL</w:t>
                  </w:r>
                  <w:r>
                    <w:rPr>
                      <w:rFonts w:ascii="Helvetica" w:hAnsi="Helvetica" w:eastAsia="Helvetica" w:cs="Helvetica"/>
                      <w:szCs w:val="21"/>
                      <w:shd w:val="clear" w:color="auto" w:fill="FFFFFF"/>
                    </w:rPr>
                    <w:t>201310737111.6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2016-08-17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25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一种混炼型硅橡胶结构控制剂</w:t>
                  </w:r>
                </w:p>
              </w:tc>
              <w:tc>
                <w:tcPr>
                  <w:tcW w:w="16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ascii="Helvetica" w:hAnsi="Helvetica" w:cs="Helvetica"/>
                      <w:szCs w:val="21"/>
                      <w:shd w:val="clear" w:color="auto" w:fill="FFFFFF"/>
                    </w:rPr>
                    <w:t>ZL</w:t>
                  </w:r>
                  <w:r>
                    <w:rPr>
                      <w:rFonts w:ascii="Helvetica" w:hAnsi="Helvetica" w:eastAsia="Helvetica" w:cs="Helvetica"/>
                      <w:szCs w:val="21"/>
                      <w:shd w:val="clear" w:color="auto" w:fill="FFFFFF"/>
                    </w:rPr>
                    <w:t>200510106541.3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2009-04-08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发明专利</w:t>
                  </w:r>
                </w:p>
              </w:tc>
              <w:tc>
                <w:tcPr>
                  <w:tcW w:w="2540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一种高温混炼硅橡胶及其制备方法</w:t>
                  </w:r>
                </w:p>
              </w:tc>
              <w:tc>
                <w:tcPr>
                  <w:tcW w:w="1697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ascii="Helvetica" w:hAnsi="Helvetica" w:cs="Helvetica"/>
                      <w:szCs w:val="21"/>
                      <w:shd w:val="clear" w:color="auto" w:fill="FFFFFF"/>
                    </w:rPr>
                    <w:t>ZL</w:t>
                  </w:r>
                  <w:r>
                    <w:rPr>
                      <w:rFonts w:ascii="Helvetica" w:hAnsi="Helvetica" w:eastAsia="Helvetica" w:cs="Helvetica"/>
                      <w:szCs w:val="21"/>
                      <w:shd w:val="clear" w:color="auto" w:fill="FFFFFF"/>
                    </w:rPr>
                    <w:t>201510156872.1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2017-02-22</w:t>
                  </w:r>
                </w:p>
              </w:tc>
            </w:tr>
          </w:tbl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代表性论文专著目录：</w:t>
            </w:r>
          </w:p>
          <w:tbl>
            <w:tblPr>
              <w:tblStyle w:val="4"/>
              <w:tblW w:w="634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51"/>
              <w:gridCol w:w="1737"/>
              <w:gridCol w:w="1331"/>
              <w:gridCol w:w="10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exact"/>
                <w:jc w:val="center"/>
              </w:trPr>
              <w:tc>
                <w:tcPr>
                  <w:tcW w:w="1773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论文专著名称/刊物</w:t>
                  </w:r>
                </w:p>
              </w:tc>
              <w:tc>
                <w:tcPr>
                  <w:tcW w:w="1369" w:type="pct"/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作 者</w:t>
                  </w:r>
                </w:p>
              </w:tc>
              <w:tc>
                <w:tcPr>
                  <w:tcW w:w="104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年卷</w:t>
                  </w:r>
                </w:p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页码</w:t>
                  </w:r>
                </w:p>
              </w:tc>
              <w:tc>
                <w:tcPr>
                  <w:tcW w:w="80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发表</w:t>
                  </w:r>
                </w:p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时间</w:t>
                  </w:r>
                </w:p>
                <w:p>
                  <w:pPr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（年、月）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0" w:hRule="exact"/>
                <w:jc w:val="center"/>
              </w:trPr>
              <w:tc>
                <w:tcPr>
                  <w:tcW w:w="1773" w:type="pct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热硫化硅橡胶撕裂强度的影响因素探讨/《有机硅材料》杂志</w:t>
                  </w:r>
                </w:p>
              </w:tc>
              <w:tc>
                <w:tcPr>
                  <w:tcW w:w="1369" w:type="pct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詹学贵；张红岩；刘洋洋；陈京；胡盛；沃雪亮</w:t>
                  </w:r>
                </w:p>
              </w:tc>
              <w:tc>
                <w:tcPr>
                  <w:tcW w:w="1049" w:type="pct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2021年第35卷第1期中第35-41页</w:t>
                  </w:r>
                </w:p>
              </w:tc>
              <w:tc>
                <w:tcPr>
                  <w:tcW w:w="808" w:type="pct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2021.2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4" w:hRule="exact"/>
                <w:jc w:val="center"/>
              </w:trPr>
              <w:tc>
                <w:tcPr>
                  <w:tcW w:w="1773" w:type="pct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硅橡胶耐EVA腐蚀的研究及在光伏产业中的应用/中国西部科技</w:t>
                  </w:r>
                </w:p>
              </w:tc>
              <w:tc>
                <w:tcPr>
                  <w:tcW w:w="1369" w:type="pct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周游、何东、吴家伟、冯文海、伍龙</w:t>
                  </w:r>
                </w:p>
              </w:tc>
              <w:tc>
                <w:tcPr>
                  <w:tcW w:w="1049" w:type="pct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2019年第18卷第20期</w:t>
                  </w:r>
                </w:p>
              </w:tc>
              <w:tc>
                <w:tcPr>
                  <w:tcW w:w="808" w:type="pct"/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eastAsia="仿宋_GB2312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bCs/>
                      <w:szCs w:val="21"/>
                    </w:rPr>
                    <w:t>2019.7</w:t>
                  </w:r>
                </w:p>
              </w:tc>
            </w:tr>
          </w:tbl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</w:trPr>
        <w:tc>
          <w:tcPr>
            <w:tcW w:w="19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主要完成人</w:t>
            </w:r>
          </w:p>
        </w:tc>
        <w:tc>
          <w:tcPr>
            <w:tcW w:w="6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詹学贵，排名1，正高级工程师，浙江新安进出口有限公司；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邵月刚，排名2，正高级工程师，浙江新安进出口有限公司；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周游，排名3，新安天玉有机硅有限公司；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胡盛，排名</w:t>
            </w:r>
            <w:r>
              <w:rPr>
                <w:rFonts w:eastAsia="仿宋_GB2312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，工程师，浙江新安化工集团股份有限公司；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魏涛，排名</w:t>
            </w:r>
            <w:r>
              <w:rPr>
                <w:rFonts w:eastAsia="仿宋_GB2312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，工程师，浙江新安化工集团股份有限公司；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刘继，排名6，高级工程师，浙江新安化工集团股份有限公司；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李培国，排名7，正高级工程师，浙江新安化工集团股份有限公司；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杨旭，排名8，高级工程师，浙江新安化工集团股份有限公司；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何东，排名9，助理工程师，新安天玉有机硅有限公司；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傅建勋，排名10，助理工程师，浙江新安化工集团股份有限公司；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刘守耀，排名11，助理工程师，浙江新安化工集团股份有限公司；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张红岩，排名12，工程师，浙江新安化工集团股份有限公司；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陈京，排名13，助理工程师，浙江新安化工集团股份有限公司；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9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73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1.单位名称：</w:t>
            </w:r>
            <w:r>
              <w:rPr>
                <w:rFonts w:hint="eastAsia" w:eastAsia="仿宋_GB2312"/>
                <w:bCs/>
                <w:sz w:val="24"/>
                <w:szCs w:val="24"/>
              </w:rPr>
              <w:t>浙江新安化工集团股份有限公司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2.单位名称：</w:t>
            </w:r>
            <w:r>
              <w:rPr>
                <w:rFonts w:hint="eastAsia" w:eastAsia="仿宋_GB2312"/>
                <w:bCs/>
                <w:sz w:val="24"/>
                <w:szCs w:val="24"/>
              </w:rPr>
              <w:t>新安天玉有机硅有限公司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730" w:type="dxa"/>
            <w:vAlign w:val="center"/>
          </w:tcPr>
          <w:p>
            <w:pPr>
              <w:contextualSpacing/>
              <w:jc w:val="center"/>
              <w:rPr>
                <w:rStyle w:val="6"/>
                <w:b w:val="0"/>
                <w:color w:val="auto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建德市人民政府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730" w:type="dxa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我单位认真审阅了该成果提名书及附件材料，确认全部材料真实有效，相关栏目均符合浙江省科学技术厅的填写要求。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该成果产品采用自制的甲基乙烯基生胶、气相法白炭黑、自制的功能性结构化控制剂为主要原料，并添加多乙烯基硅油及含氢硅油等组合的抗撕助剂，采用混炼、密炼分步工艺制得，产品具有抗撕裂强度好、透明度高、挤出加工性能好等特点。技术被中国工程院任其龙院士领衔的专家组鉴定为国际先进水平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该成果已获中国授权发明专利12件，其中2件分别获得中国氟硅行业专利特等奖和优秀奖，发表论文5篇。成果已在浙江建德、广东清远建成了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  <w:lang w:val="en-US" w:eastAsia="zh-CN"/>
              </w:rPr>
              <w:t>7.5</w:t>
            </w:r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万吨/年的生产装置，产品性能与美国陶氏、德国瓦克等</w:t>
            </w:r>
            <w:bookmarkStart w:id="0" w:name="_GoBack"/>
            <w:bookmarkEnd w:id="0"/>
            <w:r>
              <w:rPr>
                <w:rFonts w:hint="eastAsia" w:eastAsia="仿宋_GB2312"/>
                <w:bCs/>
                <w:color w:val="auto"/>
                <w:sz w:val="24"/>
                <w:szCs w:val="24"/>
              </w:rPr>
              <w:t>国际有机硅公司对标产品相当。产品已广泛应用于风力发电用电缆、光伏发电用层压板、5G通讯线缆、新能源汽车线缆、医用导管等，并出口到俄罗斯、意大利等国家。近三年新增销售收入14.38亿元，新增利润2.71亿元，实现出口创汇2041.7万美元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本成果产品的开发，解决了国际有机硅公司对国内高端有机硅产品的技术壁垒，满足了国家战略性新兴产业用有机硅材料的要求，推动了国内有机硅产业的发展，实现了进口替代，具有重大的社会意义和经济效益。</w:t>
            </w:r>
          </w:p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Style w:val="6"/>
                <w:b w:val="0"/>
                <w:color w:val="auto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提名该成果为省科学技术进步奖</w:t>
            </w:r>
            <w:r>
              <w:rPr>
                <w:rFonts w:hint="eastAsia" w:eastAsia="仿宋_GB2312"/>
                <w:bCs/>
                <w:sz w:val="24"/>
                <w:szCs w:val="24"/>
                <w:u w:val="single"/>
              </w:rPr>
              <w:t xml:space="preserve"> 一 </w:t>
            </w:r>
            <w:r>
              <w:rPr>
                <w:rFonts w:hint="eastAsia" w:eastAsia="仿宋_GB2312"/>
                <w:bCs/>
                <w:sz w:val="24"/>
                <w:szCs w:val="24"/>
              </w:rPr>
              <w:t>等奖。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43D8"/>
    <w:rsid w:val="00213B02"/>
    <w:rsid w:val="004551F9"/>
    <w:rsid w:val="006C6057"/>
    <w:rsid w:val="006C6F10"/>
    <w:rsid w:val="00962242"/>
    <w:rsid w:val="00A00004"/>
    <w:rsid w:val="00C62B5F"/>
    <w:rsid w:val="00EB0DCF"/>
    <w:rsid w:val="00FE751E"/>
    <w:rsid w:val="02E60FDC"/>
    <w:rsid w:val="04400249"/>
    <w:rsid w:val="06E25F8B"/>
    <w:rsid w:val="078E639A"/>
    <w:rsid w:val="08B9073E"/>
    <w:rsid w:val="08BC6879"/>
    <w:rsid w:val="0B61404D"/>
    <w:rsid w:val="0C9C460A"/>
    <w:rsid w:val="0D8256A8"/>
    <w:rsid w:val="0D843EF5"/>
    <w:rsid w:val="12094BEA"/>
    <w:rsid w:val="12287A3E"/>
    <w:rsid w:val="13C27C14"/>
    <w:rsid w:val="14DA401C"/>
    <w:rsid w:val="160D3F38"/>
    <w:rsid w:val="18624A54"/>
    <w:rsid w:val="1B697EA8"/>
    <w:rsid w:val="1BE71CF3"/>
    <w:rsid w:val="22810E2B"/>
    <w:rsid w:val="2F6A4548"/>
    <w:rsid w:val="303C43D8"/>
    <w:rsid w:val="3178194A"/>
    <w:rsid w:val="31DA2F25"/>
    <w:rsid w:val="3A86202B"/>
    <w:rsid w:val="3AAD1707"/>
    <w:rsid w:val="3AD924FC"/>
    <w:rsid w:val="3C3E48AA"/>
    <w:rsid w:val="3DFB428F"/>
    <w:rsid w:val="4346209C"/>
    <w:rsid w:val="4F1560AE"/>
    <w:rsid w:val="51C70EA9"/>
    <w:rsid w:val="53360094"/>
    <w:rsid w:val="547F7350"/>
    <w:rsid w:val="55D70EDA"/>
    <w:rsid w:val="5B9E2C7A"/>
    <w:rsid w:val="5E5F6487"/>
    <w:rsid w:val="5FBF0715"/>
    <w:rsid w:val="5FC401E0"/>
    <w:rsid w:val="6151078F"/>
    <w:rsid w:val="62FB3AB2"/>
    <w:rsid w:val="637E0DB4"/>
    <w:rsid w:val="65744A4C"/>
    <w:rsid w:val="68C12039"/>
    <w:rsid w:val="6AF84E75"/>
    <w:rsid w:val="6D4A0713"/>
    <w:rsid w:val="6E7066F8"/>
    <w:rsid w:val="6FCB3C00"/>
    <w:rsid w:val="71FF505B"/>
    <w:rsid w:val="721138D1"/>
    <w:rsid w:val="73D92E7D"/>
    <w:rsid w:val="746740F9"/>
    <w:rsid w:val="750F3A04"/>
    <w:rsid w:val="784309DA"/>
    <w:rsid w:val="7C6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itle1"/>
    <w:qFormat/>
    <w:uiPriority w:val="0"/>
    <w:rPr>
      <w:b/>
      <w:bCs/>
      <w:color w:val="999900"/>
      <w:sz w:val="24"/>
      <w:szCs w:val="24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252</Words>
  <Characters>1441</Characters>
  <Lines>12</Lines>
  <Paragraphs>3</Paragraphs>
  <TotalTime>17</TotalTime>
  <ScaleCrop>false</ScaleCrop>
  <LinksUpToDate>false</LinksUpToDate>
  <CharactersWithSpaces>1690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2022-01-28T08:06:00Z</dcterms:created>
  <dc:creator>郭小新</dc:creator>
  <cp:lastModifiedBy>郭小新</cp:lastModifiedBy>
  <dcterms:modified xsi:type="dcterms:W3CDTF">2022-02-22T01:46:13Z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00AB1A0844E54FA9A77F48EE5E312BD7</vt:lpwstr>
  </property>
</Properties>
</file>